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4A0" w:firstRow="1" w:lastRow="0" w:firstColumn="1" w:lastColumn="0" w:noHBand="0" w:noVBand="1"/>
      </w:tblPr>
      <w:tblGrid>
        <w:gridCol w:w="9360"/>
      </w:tblGrid>
      <w:tr w:rsidR="00BB114A" w:rsidRPr="00BB114A" w:rsidTr="00BB114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BB114A" w:rsidRPr="00BB114A">
              <w:tc>
                <w:tcPr>
                  <w:tcW w:w="0" w:type="auto"/>
                  <w:tcMar>
                    <w:top w:w="0" w:type="dxa"/>
                    <w:left w:w="270" w:type="dxa"/>
                    <w:bottom w:w="135" w:type="dxa"/>
                    <w:right w:w="270" w:type="dxa"/>
                  </w:tcMar>
                  <w:hideMark/>
                </w:tcPr>
                <w:p w:rsidR="00BB114A" w:rsidRPr="00BB114A" w:rsidRDefault="00BB114A" w:rsidP="00BB114A">
                  <w:pPr>
                    <w:spacing w:line="315" w:lineRule="atLeast"/>
                    <w:jc w:val="center"/>
                    <w:rPr>
                      <w:rFonts w:ascii="Helvetica" w:eastAsia="Times New Roman" w:hAnsi="Helvetica" w:cs="Helvetica"/>
                      <w:color w:val="202020"/>
                      <w:sz w:val="21"/>
                      <w:szCs w:val="21"/>
                    </w:rPr>
                  </w:pPr>
                  <w:r w:rsidRPr="00BB114A">
                    <w:rPr>
                      <w:rFonts w:ascii="Helvetica" w:eastAsia="Times New Roman" w:hAnsi="Helvetica" w:cs="Helvetica"/>
                      <w:b/>
                      <w:bCs/>
                      <w:color w:val="202020"/>
                      <w:sz w:val="36"/>
                      <w:szCs w:val="36"/>
                    </w:rPr>
                    <w:t>McCelvey Mansion</w:t>
                  </w:r>
                </w:p>
                <w:p w:rsidR="00BB114A" w:rsidRPr="00BB114A" w:rsidRDefault="00BB114A" w:rsidP="00BB114A">
                  <w:pPr>
                    <w:spacing w:line="315" w:lineRule="atLeast"/>
                    <w:jc w:val="center"/>
                    <w:rPr>
                      <w:rFonts w:ascii="Helvetica" w:eastAsia="Times New Roman" w:hAnsi="Helvetica" w:cs="Helvetica"/>
                      <w:color w:val="202020"/>
                      <w:sz w:val="21"/>
                      <w:szCs w:val="21"/>
                    </w:rPr>
                  </w:pPr>
                  <w:r w:rsidRPr="00BB114A">
                    <w:rPr>
                      <w:rFonts w:ascii="Helvetica" w:eastAsia="Times New Roman" w:hAnsi="Helvetica" w:cs="Helvetica"/>
                      <w:color w:val="202020"/>
                      <w:sz w:val="36"/>
                      <w:szCs w:val="36"/>
                    </w:rPr>
                    <w:t>11th &amp; Houston Streets</w:t>
                  </w:r>
                  <w:r w:rsidRPr="00BB114A">
                    <w:rPr>
                      <w:rFonts w:ascii="Helvetica" w:eastAsia="Times New Roman" w:hAnsi="Helvetica" w:cs="Helvetica"/>
                      <w:color w:val="202020"/>
                      <w:sz w:val="21"/>
                      <w:szCs w:val="21"/>
                    </w:rPr>
                    <w:br/>
                  </w:r>
                  <w:bookmarkStart w:id="0" w:name="_GoBack"/>
                  <w:bookmarkEnd w:id="0"/>
                  <w:r w:rsidRPr="00BB114A">
                    <w:rPr>
                      <w:rFonts w:ascii="Helvetica" w:eastAsia="Times New Roman" w:hAnsi="Helvetica" w:cs="Helvetica"/>
                      <w:i/>
                      <w:iCs/>
                      <w:color w:val="202020"/>
                      <w:sz w:val="21"/>
                      <w:szCs w:val="21"/>
                    </w:rPr>
                    <w:t>by Bev Hammett</w:t>
                  </w:r>
                </w:p>
              </w:tc>
            </w:tr>
          </w:tbl>
          <w:p w:rsidR="00BB114A" w:rsidRPr="00BB114A" w:rsidRDefault="00BB114A" w:rsidP="00BB114A">
            <w:pPr>
              <w:spacing w:line="240" w:lineRule="auto"/>
              <w:rPr>
                <w:rFonts w:eastAsia="Times New Roman"/>
                <w:color w:val="000000"/>
                <w:sz w:val="27"/>
                <w:szCs w:val="27"/>
              </w:rPr>
            </w:pPr>
          </w:p>
        </w:tc>
      </w:tr>
    </w:tbl>
    <w:p w:rsidR="00BB114A" w:rsidRPr="00BB114A" w:rsidRDefault="00BB114A" w:rsidP="00BB114A">
      <w:pPr>
        <w:spacing w:line="240" w:lineRule="auto"/>
        <w:rPr>
          <w:rFonts w:eastAsia="Times New Roman"/>
          <w:vanish/>
        </w:rPr>
      </w:pPr>
    </w:p>
    <w:tbl>
      <w:tblPr>
        <w:tblW w:w="5000" w:type="pct"/>
        <w:tblCellMar>
          <w:left w:w="0" w:type="dxa"/>
          <w:right w:w="0" w:type="dxa"/>
        </w:tblCellMar>
        <w:tblLook w:val="04A0" w:firstRow="1" w:lastRow="0" w:firstColumn="1" w:lastColumn="0" w:noHBand="0" w:noVBand="1"/>
      </w:tblPr>
      <w:tblGrid>
        <w:gridCol w:w="9630"/>
      </w:tblGrid>
      <w:tr w:rsidR="00BB114A" w:rsidRPr="00BB114A" w:rsidTr="00BB114A">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BB114A" w:rsidRPr="00BB114A">
              <w:tc>
                <w:tcPr>
                  <w:tcW w:w="0" w:type="auto"/>
                  <w:tcMar>
                    <w:top w:w="0" w:type="dxa"/>
                    <w:left w:w="135" w:type="dxa"/>
                    <w:bottom w:w="0" w:type="dxa"/>
                    <w:right w:w="135" w:type="dxa"/>
                  </w:tcMar>
                  <w:hideMark/>
                </w:tcPr>
                <w:p w:rsidR="00BB114A" w:rsidRPr="00BB114A" w:rsidRDefault="00BB114A" w:rsidP="00BB114A">
                  <w:pPr>
                    <w:spacing w:line="240" w:lineRule="auto"/>
                    <w:jc w:val="center"/>
                    <w:rPr>
                      <w:rFonts w:eastAsia="Times New Roman"/>
                    </w:rPr>
                  </w:pPr>
                  <w:r w:rsidRPr="00BB114A">
                    <w:rPr>
                      <w:rFonts w:eastAsia="Times New Roman"/>
                      <w:noProof/>
                    </w:rPr>
                    <w:drawing>
                      <wp:inline distT="0" distB="0" distL="0" distR="0" wp14:anchorId="73D2FA0F" wp14:editId="7FD0068F">
                        <wp:extent cx="5372100" cy="4029075"/>
                        <wp:effectExtent l="0" t="0" r="0" b="9525"/>
                        <wp:docPr id="1" name="Picture 1" descr="https://gallery.mailchimp.com/b61ad5271aeaa7aca83854d15/_compresseds/ba9554bd-7ba8-4786-a4ac-c64a68262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allery.mailchimp.com/b61ad5271aeaa7aca83854d15/_compresseds/ba9554bd-7ba8-4786-a4ac-c64a68262974.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72100" cy="4029075"/>
                                </a:xfrm>
                                <a:prstGeom prst="rect">
                                  <a:avLst/>
                                </a:prstGeom>
                                <a:noFill/>
                                <a:ln>
                                  <a:noFill/>
                                </a:ln>
                              </pic:spPr>
                            </pic:pic>
                          </a:graphicData>
                        </a:graphic>
                      </wp:inline>
                    </w:drawing>
                  </w:r>
                </w:p>
              </w:tc>
            </w:tr>
          </w:tbl>
          <w:p w:rsidR="00BB114A" w:rsidRPr="00BB114A" w:rsidRDefault="00BB114A" w:rsidP="00BB114A">
            <w:pPr>
              <w:spacing w:line="240" w:lineRule="auto"/>
              <w:rPr>
                <w:rFonts w:eastAsia="Times New Roman"/>
                <w:color w:val="000000"/>
                <w:sz w:val="27"/>
                <w:szCs w:val="27"/>
              </w:rPr>
            </w:pPr>
          </w:p>
        </w:tc>
      </w:tr>
    </w:tbl>
    <w:p w:rsidR="00BB114A" w:rsidRPr="00BB114A" w:rsidRDefault="00BB114A" w:rsidP="00BB114A">
      <w:pPr>
        <w:spacing w:line="240" w:lineRule="auto"/>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BB114A" w:rsidRPr="00BB114A" w:rsidTr="00BB114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BB114A" w:rsidRPr="00BB114A">
              <w:tc>
                <w:tcPr>
                  <w:tcW w:w="0" w:type="auto"/>
                  <w:tcMar>
                    <w:top w:w="0" w:type="dxa"/>
                    <w:left w:w="270" w:type="dxa"/>
                    <w:bottom w:w="135" w:type="dxa"/>
                    <w:right w:w="270" w:type="dxa"/>
                  </w:tcMar>
                  <w:hideMark/>
                </w:tcPr>
                <w:p w:rsidR="00BB114A" w:rsidRPr="00BB114A" w:rsidRDefault="00BB114A" w:rsidP="00BB114A">
                  <w:pPr>
                    <w:spacing w:line="315" w:lineRule="atLeast"/>
                    <w:rPr>
                      <w:rFonts w:ascii="Helvetica" w:eastAsia="Times New Roman" w:hAnsi="Helvetica" w:cs="Helvetica"/>
                      <w:color w:val="202020"/>
                      <w:sz w:val="21"/>
                      <w:szCs w:val="21"/>
                    </w:rPr>
                  </w:pPr>
                  <w:r w:rsidRPr="00BB114A">
                    <w:rPr>
                      <w:rFonts w:ascii="Helvetica" w:eastAsia="Times New Roman" w:hAnsi="Helvetica" w:cs="Helvetica"/>
                      <w:color w:val="202020"/>
                      <w:sz w:val="21"/>
                      <w:szCs w:val="21"/>
                    </w:rPr>
                    <w:t xml:space="preserve">     After suffering years of neglect and abuse from renters, this year the historic, McCelvey home was finally put up for auction.  The winning bid was awarded to Austin entrepreneur and software consultant Carl von </w:t>
                  </w:r>
                  <w:proofErr w:type="spellStart"/>
                  <w:r w:rsidRPr="00BB114A">
                    <w:rPr>
                      <w:rFonts w:ascii="Helvetica" w:eastAsia="Times New Roman" w:hAnsi="Helvetica" w:cs="Helvetica"/>
                      <w:color w:val="202020"/>
                      <w:sz w:val="21"/>
                      <w:szCs w:val="21"/>
                    </w:rPr>
                    <w:t>Havighorst</w:t>
                  </w:r>
                  <w:proofErr w:type="spellEnd"/>
                  <w:r w:rsidRPr="00BB114A">
                    <w:rPr>
                      <w:rFonts w:ascii="Helvetica" w:eastAsia="Times New Roman" w:hAnsi="Helvetica" w:cs="Helvetica"/>
                      <w:color w:val="202020"/>
                      <w:sz w:val="21"/>
                      <w:szCs w:val="21"/>
                    </w:rPr>
                    <w:t>, who says he was</w:t>
                  </w:r>
                  <w:proofErr w:type="gramStart"/>
                  <w:r w:rsidRPr="00BB114A">
                    <w:rPr>
                      <w:rFonts w:ascii="Helvetica" w:eastAsia="Times New Roman" w:hAnsi="Helvetica" w:cs="Helvetica"/>
                      <w:color w:val="202020"/>
                      <w:sz w:val="21"/>
                      <w:szCs w:val="21"/>
                    </w:rPr>
                    <w:t>  “</w:t>
                  </w:r>
                  <w:proofErr w:type="gramEnd"/>
                  <w:r w:rsidRPr="00BB114A">
                    <w:rPr>
                      <w:rFonts w:ascii="Helvetica" w:eastAsia="Times New Roman" w:hAnsi="Helvetica" w:cs="Helvetica"/>
                      <w:color w:val="202020"/>
                      <w:sz w:val="21"/>
                      <w:szCs w:val="21"/>
                    </w:rPr>
                    <w:t>just shopping” when he saw the McCelvey Mansion. Even though he has no other historic properties, he knew this home was special, in need of saving.  </w:t>
                  </w:r>
                  <w:r w:rsidRPr="00BB114A">
                    <w:rPr>
                      <w:rFonts w:ascii="Helvetica" w:eastAsia="Times New Roman" w:hAnsi="Helvetica" w:cs="Helvetica"/>
                      <w:color w:val="202020"/>
                      <w:sz w:val="21"/>
                      <w:szCs w:val="21"/>
                    </w:rPr>
                    <w:br/>
                    <w:t>     The “eclectic Gothic” style home was completed in 1906 for Dr. John S. McCelvey and his fiancée, Mary Horne.  The house is constructed of concrete blocks cast on the Horne family plantation near Waco. The home has a full attic and basement, in addition to a one-car garage and servant’s quarters.</w:t>
                  </w:r>
                  <w:r w:rsidRPr="00BB114A">
                    <w:rPr>
                      <w:rFonts w:ascii="Helvetica" w:eastAsia="Times New Roman" w:hAnsi="Helvetica" w:cs="Helvetica"/>
                      <w:color w:val="202020"/>
                      <w:sz w:val="21"/>
                      <w:szCs w:val="21"/>
                    </w:rPr>
                    <w:br/>
                    <w:t>     While Carl has remodeled other properties, he has never undertaken a project of this size so he plans to live onsite while overseeing what could be a lengthy rehab.  He laughed, saying "there have been so many curious people walking into my home, I’m finding it difficult to get any work done!"</w:t>
                  </w:r>
                </w:p>
              </w:tc>
            </w:tr>
          </w:tbl>
          <w:p w:rsidR="00BB114A" w:rsidRPr="00BB114A" w:rsidRDefault="00BB114A" w:rsidP="00BB114A">
            <w:pPr>
              <w:spacing w:line="240" w:lineRule="auto"/>
              <w:rPr>
                <w:rFonts w:eastAsia="Times New Roman"/>
                <w:color w:val="000000"/>
                <w:sz w:val="27"/>
                <w:szCs w:val="27"/>
              </w:rPr>
            </w:pPr>
          </w:p>
        </w:tc>
      </w:tr>
    </w:tbl>
    <w:p w:rsidR="00BB114A" w:rsidRPr="00BB114A" w:rsidRDefault="00BB114A" w:rsidP="00BB114A">
      <w:pPr>
        <w:spacing w:line="240" w:lineRule="auto"/>
        <w:rPr>
          <w:rFonts w:eastAsia="Times New Roman"/>
          <w:vanish/>
        </w:rPr>
      </w:pPr>
    </w:p>
    <w:tbl>
      <w:tblPr>
        <w:tblW w:w="5000" w:type="pct"/>
        <w:tblCellMar>
          <w:left w:w="0" w:type="dxa"/>
          <w:right w:w="0" w:type="dxa"/>
        </w:tblCellMar>
        <w:tblLook w:val="04A0" w:firstRow="1" w:lastRow="0" w:firstColumn="1" w:lastColumn="0" w:noHBand="0" w:noVBand="1"/>
      </w:tblPr>
      <w:tblGrid>
        <w:gridCol w:w="9630"/>
      </w:tblGrid>
      <w:tr w:rsidR="00BB114A" w:rsidRPr="00BB114A" w:rsidTr="00BB114A">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BB114A" w:rsidRPr="00BB114A">
              <w:tc>
                <w:tcPr>
                  <w:tcW w:w="0" w:type="auto"/>
                  <w:tcMar>
                    <w:top w:w="0" w:type="dxa"/>
                    <w:left w:w="135" w:type="dxa"/>
                    <w:bottom w:w="0" w:type="dxa"/>
                    <w:right w:w="135" w:type="dxa"/>
                  </w:tcMar>
                  <w:hideMark/>
                </w:tcPr>
                <w:p w:rsidR="00BB114A" w:rsidRPr="00BB114A" w:rsidRDefault="00BB114A" w:rsidP="00BB114A">
                  <w:pPr>
                    <w:spacing w:line="240" w:lineRule="auto"/>
                    <w:jc w:val="center"/>
                    <w:rPr>
                      <w:rFonts w:eastAsia="Times New Roman"/>
                    </w:rPr>
                  </w:pPr>
                  <w:r w:rsidRPr="00BB114A">
                    <w:rPr>
                      <w:rFonts w:eastAsia="Times New Roman"/>
                      <w:noProof/>
                    </w:rPr>
                    <w:lastRenderedPageBreak/>
                    <w:drawing>
                      <wp:inline distT="0" distB="0" distL="0" distR="0" wp14:anchorId="04CE7061" wp14:editId="7EB9EAD6">
                        <wp:extent cx="4572000" cy="6096000"/>
                        <wp:effectExtent l="0" t="0" r="0" b="0"/>
                        <wp:docPr id="2" name="Picture 2" descr="https://gallery.mailchimp.com/b61ad5271aeaa7aca83854d15/images/401cc3db-8ee3-4f8e-80f0-0cb744ea0d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allery.mailchimp.com/b61ad5271aeaa7aca83854d15/images/401cc3db-8ee3-4f8e-80f0-0cb744ea0d3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0" cy="6096000"/>
                                </a:xfrm>
                                <a:prstGeom prst="rect">
                                  <a:avLst/>
                                </a:prstGeom>
                                <a:noFill/>
                                <a:ln>
                                  <a:noFill/>
                                </a:ln>
                              </pic:spPr>
                            </pic:pic>
                          </a:graphicData>
                        </a:graphic>
                      </wp:inline>
                    </w:drawing>
                  </w:r>
                </w:p>
              </w:tc>
            </w:tr>
          </w:tbl>
          <w:p w:rsidR="00BB114A" w:rsidRPr="00BB114A" w:rsidRDefault="00BB114A" w:rsidP="00BB114A">
            <w:pPr>
              <w:spacing w:line="240" w:lineRule="auto"/>
              <w:rPr>
                <w:rFonts w:eastAsia="Times New Roman"/>
                <w:color w:val="000000"/>
                <w:sz w:val="27"/>
                <w:szCs w:val="27"/>
              </w:rPr>
            </w:pPr>
          </w:p>
        </w:tc>
      </w:tr>
    </w:tbl>
    <w:p w:rsidR="00BB114A" w:rsidRPr="00BB114A" w:rsidRDefault="00BB114A" w:rsidP="00BB114A">
      <w:pPr>
        <w:spacing w:line="240" w:lineRule="auto"/>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BB114A" w:rsidRPr="00BB114A" w:rsidTr="00BB114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BB114A" w:rsidRPr="00BB114A">
              <w:tc>
                <w:tcPr>
                  <w:tcW w:w="0" w:type="auto"/>
                  <w:tcMar>
                    <w:top w:w="0" w:type="dxa"/>
                    <w:left w:w="270" w:type="dxa"/>
                    <w:bottom w:w="135" w:type="dxa"/>
                    <w:right w:w="270" w:type="dxa"/>
                  </w:tcMar>
                  <w:hideMark/>
                </w:tcPr>
                <w:p w:rsidR="00BB114A" w:rsidRPr="00BB114A" w:rsidRDefault="00BB114A" w:rsidP="00BB114A">
                  <w:pPr>
                    <w:spacing w:line="315" w:lineRule="atLeast"/>
                    <w:rPr>
                      <w:rFonts w:ascii="Helvetica" w:eastAsia="Times New Roman" w:hAnsi="Helvetica" w:cs="Helvetica"/>
                      <w:color w:val="202020"/>
                      <w:sz w:val="21"/>
                      <w:szCs w:val="21"/>
                    </w:rPr>
                  </w:pPr>
                  <w:r w:rsidRPr="00BB114A">
                    <w:rPr>
                      <w:rFonts w:ascii="Helvetica" w:eastAsia="Times New Roman" w:hAnsi="Helvetica" w:cs="Helvetica"/>
                      <w:color w:val="202020"/>
                      <w:sz w:val="21"/>
                      <w:szCs w:val="21"/>
                    </w:rPr>
                    <w:t>     In the basement was an old boiler </w:t>
                  </w:r>
                  <w:r w:rsidRPr="00BB114A">
                    <w:rPr>
                      <w:rFonts w:ascii="Helvetica" w:eastAsia="Times New Roman" w:hAnsi="Helvetica" w:cs="Helvetica"/>
                      <w:b/>
                      <w:bCs/>
                      <w:color w:val="202020"/>
                      <w:sz w:val="21"/>
                      <w:szCs w:val="21"/>
                    </w:rPr>
                    <w:t>(above)</w:t>
                  </w:r>
                  <w:r w:rsidRPr="00BB114A">
                    <w:rPr>
                      <w:rFonts w:ascii="Helvetica" w:eastAsia="Times New Roman" w:hAnsi="Helvetica" w:cs="Helvetica"/>
                      <w:color w:val="202020"/>
                      <w:sz w:val="21"/>
                      <w:szCs w:val="21"/>
                    </w:rPr>
                    <w:t xml:space="preserve"> that was such a </w:t>
                  </w:r>
                  <w:proofErr w:type="spellStart"/>
                  <w:r w:rsidRPr="00BB114A">
                    <w:rPr>
                      <w:rFonts w:ascii="Helvetica" w:eastAsia="Times New Roman" w:hAnsi="Helvetica" w:cs="Helvetica"/>
                      <w:color w:val="202020"/>
                      <w:sz w:val="21"/>
                      <w:szCs w:val="21"/>
                    </w:rPr>
                    <w:t>safely</w:t>
                  </w:r>
                  <w:proofErr w:type="spellEnd"/>
                  <w:r w:rsidRPr="00BB114A">
                    <w:rPr>
                      <w:rFonts w:ascii="Helvetica" w:eastAsia="Times New Roman" w:hAnsi="Helvetica" w:cs="Helvetica"/>
                      <w:color w:val="202020"/>
                      <w:sz w:val="21"/>
                      <w:szCs w:val="21"/>
                    </w:rPr>
                    <w:t xml:space="preserve"> hazard “no contractor dared light it” so old radiators had to be removed. Upstairs bathroom leaks caused major damage to downstairs walls.</w:t>
                  </w:r>
                </w:p>
              </w:tc>
            </w:tr>
          </w:tbl>
          <w:p w:rsidR="00BB114A" w:rsidRPr="00BB114A" w:rsidRDefault="00BB114A" w:rsidP="00BB114A">
            <w:pPr>
              <w:spacing w:line="240" w:lineRule="auto"/>
              <w:rPr>
                <w:rFonts w:eastAsia="Times New Roman"/>
                <w:color w:val="000000"/>
                <w:sz w:val="27"/>
                <w:szCs w:val="27"/>
              </w:rPr>
            </w:pPr>
          </w:p>
        </w:tc>
      </w:tr>
    </w:tbl>
    <w:p w:rsidR="00BB114A" w:rsidRPr="00BB114A" w:rsidRDefault="00BB114A" w:rsidP="00BB114A">
      <w:pPr>
        <w:spacing w:line="240" w:lineRule="auto"/>
        <w:rPr>
          <w:rFonts w:eastAsia="Times New Roman"/>
          <w:vanish/>
        </w:rPr>
      </w:pPr>
    </w:p>
    <w:tbl>
      <w:tblPr>
        <w:tblW w:w="5000" w:type="pct"/>
        <w:tblCellMar>
          <w:left w:w="0" w:type="dxa"/>
          <w:right w:w="0" w:type="dxa"/>
        </w:tblCellMar>
        <w:tblLook w:val="04A0" w:firstRow="1" w:lastRow="0" w:firstColumn="1" w:lastColumn="0" w:noHBand="0" w:noVBand="1"/>
      </w:tblPr>
      <w:tblGrid>
        <w:gridCol w:w="9630"/>
      </w:tblGrid>
      <w:tr w:rsidR="00BB114A" w:rsidRPr="00BB114A" w:rsidTr="00BB114A">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BB114A" w:rsidRPr="00BB114A">
              <w:tc>
                <w:tcPr>
                  <w:tcW w:w="0" w:type="auto"/>
                  <w:tcMar>
                    <w:top w:w="0" w:type="dxa"/>
                    <w:left w:w="135" w:type="dxa"/>
                    <w:bottom w:w="0" w:type="dxa"/>
                    <w:right w:w="135" w:type="dxa"/>
                  </w:tcMar>
                  <w:hideMark/>
                </w:tcPr>
                <w:p w:rsidR="00BB114A" w:rsidRPr="00BB114A" w:rsidRDefault="00BB114A" w:rsidP="00BB114A">
                  <w:pPr>
                    <w:spacing w:line="240" w:lineRule="auto"/>
                    <w:jc w:val="center"/>
                    <w:rPr>
                      <w:rFonts w:eastAsia="Times New Roman"/>
                    </w:rPr>
                  </w:pPr>
                  <w:r w:rsidRPr="00BB114A">
                    <w:rPr>
                      <w:rFonts w:eastAsia="Times New Roman"/>
                      <w:noProof/>
                    </w:rPr>
                    <w:lastRenderedPageBreak/>
                    <w:drawing>
                      <wp:inline distT="0" distB="0" distL="0" distR="0" wp14:anchorId="0FF7DAB4" wp14:editId="328DEE9A">
                        <wp:extent cx="5372100" cy="4991100"/>
                        <wp:effectExtent l="0" t="0" r="0" b="0"/>
                        <wp:docPr id="3" name="Picture 3" descr="https://gallery.mailchimp.com/b61ad5271aeaa7aca83854d15/images/0b491d1d-829b-452c-96aa-8dcf73f2ac4f.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allery.mailchimp.com/b61ad5271aeaa7aca83854d15/images/0b491d1d-829b-452c-96aa-8dcf73f2ac4f.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72100" cy="4991100"/>
                                </a:xfrm>
                                <a:prstGeom prst="rect">
                                  <a:avLst/>
                                </a:prstGeom>
                                <a:noFill/>
                                <a:ln>
                                  <a:noFill/>
                                </a:ln>
                              </pic:spPr>
                            </pic:pic>
                          </a:graphicData>
                        </a:graphic>
                      </wp:inline>
                    </w:drawing>
                  </w:r>
                </w:p>
              </w:tc>
            </w:tr>
          </w:tbl>
          <w:p w:rsidR="00BB114A" w:rsidRPr="00BB114A" w:rsidRDefault="00BB114A" w:rsidP="00BB114A">
            <w:pPr>
              <w:spacing w:line="240" w:lineRule="auto"/>
              <w:rPr>
                <w:rFonts w:eastAsia="Times New Roman"/>
                <w:color w:val="000000"/>
                <w:sz w:val="27"/>
                <w:szCs w:val="27"/>
              </w:rPr>
            </w:pPr>
          </w:p>
        </w:tc>
      </w:tr>
    </w:tbl>
    <w:p w:rsidR="00BB114A" w:rsidRPr="00BB114A" w:rsidRDefault="00BB114A" w:rsidP="00BB114A">
      <w:pPr>
        <w:spacing w:line="240" w:lineRule="auto"/>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BB114A" w:rsidRPr="00BB114A" w:rsidTr="00BB114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BB114A" w:rsidRPr="00BB114A">
              <w:tc>
                <w:tcPr>
                  <w:tcW w:w="0" w:type="auto"/>
                  <w:tcMar>
                    <w:top w:w="0" w:type="dxa"/>
                    <w:left w:w="270" w:type="dxa"/>
                    <w:bottom w:w="135" w:type="dxa"/>
                    <w:right w:w="270" w:type="dxa"/>
                  </w:tcMar>
                  <w:hideMark/>
                </w:tcPr>
                <w:p w:rsidR="00BB114A" w:rsidRPr="00BB114A" w:rsidRDefault="00BB114A" w:rsidP="00BB114A">
                  <w:pPr>
                    <w:spacing w:line="315" w:lineRule="atLeast"/>
                    <w:rPr>
                      <w:rFonts w:ascii="Helvetica" w:eastAsia="Times New Roman" w:hAnsi="Helvetica" w:cs="Helvetica"/>
                      <w:color w:val="202020"/>
                      <w:sz w:val="21"/>
                      <w:szCs w:val="21"/>
                    </w:rPr>
                  </w:pPr>
                  <w:r w:rsidRPr="00BB114A">
                    <w:rPr>
                      <w:rFonts w:ascii="Helvetica" w:eastAsia="Times New Roman" w:hAnsi="Helvetica" w:cs="Helvetica"/>
                      <w:color w:val="202020"/>
                      <w:sz w:val="21"/>
                      <w:szCs w:val="21"/>
                    </w:rPr>
                    <w:t xml:space="preserve">     A twenty-yard </w:t>
                  </w:r>
                  <w:proofErr w:type="gramStart"/>
                  <w:r w:rsidRPr="00BB114A">
                    <w:rPr>
                      <w:rFonts w:ascii="Helvetica" w:eastAsia="Times New Roman" w:hAnsi="Helvetica" w:cs="Helvetica"/>
                      <w:color w:val="202020"/>
                      <w:sz w:val="21"/>
                      <w:szCs w:val="21"/>
                    </w:rPr>
                    <w:t>dumpster  was</w:t>
                  </w:r>
                  <w:proofErr w:type="gramEnd"/>
                  <w:r w:rsidRPr="00BB114A">
                    <w:rPr>
                      <w:rFonts w:ascii="Helvetica" w:eastAsia="Times New Roman" w:hAnsi="Helvetica" w:cs="Helvetica"/>
                      <w:color w:val="202020"/>
                      <w:sz w:val="21"/>
                      <w:szCs w:val="21"/>
                    </w:rPr>
                    <w:t xml:space="preserve"> not big enough to remove the demolished bath. Old linoleum was removed from the kitchen </w:t>
                  </w:r>
                  <w:r w:rsidRPr="00BB114A">
                    <w:rPr>
                      <w:rFonts w:ascii="Helvetica" w:eastAsia="Times New Roman" w:hAnsi="Helvetica" w:cs="Helvetica"/>
                      <w:b/>
                      <w:bCs/>
                      <w:color w:val="202020"/>
                      <w:sz w:val="21"/>
                      <w:szCs w:val="21"/>
                    </w:rPr>
                    <w:t>(below), </w:t>
                  </w:r>
                  <w:r w:rsidRPr="00BB114A">
                    <w:rPr>
                      <w:rFonts w:ascii="Helvetica" w:eastAsia="Times New Roman" w:hAnsi="Helvetica" w:cs="Helvetica"/>
                      <w:color w:val="202020"/>
                      <w:sz w:val="21"/>
                      <w:szCs w:val="21"/>
                    </w:rPr>
                    <w:t>the upstairs terrace had to be resurfaced, and the rotted portico ceiling beneath it replaced, as well as sixteen of nineteen windows.  Ancient trees overhanging the house had to be carefully trimmed using a “cherry picker."</w:t>
                  </w:r>
                  <w:r w:rsidRPr="00BB114A">
                    <w:rPr>
                      <w:rFonts w:ascii="Helvetica" w:eastAsia="Times New Roman" w:hAnsi="Helvetica" w:cs="Helvetica"/>
                      <w:color w:val="202020"/>
                      <w:sz w:val="21"/>
                      <w:szCs w:val="21"/>
                    </w:rPr>
                    <w:br/>
                    <w:t>   </w:t>
                  </w:r>
                </w:p>
              </w:tc>
            </w:tr>
          </w:tbl>
          <w:p w:rsidR="00BB114A" w:rsidRPr="00BB114A" w:rsidRDefault="00BB114A" w:rsidP="00BB114A">
            <w:pPr>
              <w:spacing w:line="240" w:lineRule="auto"/>
              <w:rPr>
                <w:rFonts w:eastAsia="Times New Roman"/>
                <w:color w:val="000000"/>
                <w:sz w:val="27"/>
                <w:szCs w:val="27"/>
              </w:rPr>
            </w:pPr>
          </w:p>
        </w:tc>
      </w:tr>
    </w:tbl>
    <w:p w:rsidR="00BB114A" w:rsidRPr="00BB114A" w:rsidRDefault="00BB114A" w:rsidP="00BB114A">
      <w:pPr>
        <w:spacing w:line="240" w:lineRule="auto"/>
        <w:rPr>
          <w:rFonts w:eastAsia="Times New Roman"/>
          <w:vanish/>
        </w:rPr>
      </w:pPr>
    </w:p>
    <w:tbl>
      <w:tblPr>
        <w:tblW w:w="5000" w:type="pct"/>
        <w:tblCellMar>
          <w:left w:w="0" w:type="dxa"/>
          <w:right w:w="0" w:type="dxa"/>
        </w:tblCellMar>
        <w:tblLook w:val="04A0" w:firstRow="1" w:lastRow="0" w:firstColumn="1" w:lastColumn="0" w:noHBand="0" w:noVBand="1"/>
      </w:tblPr>
      <w:tblGrid>
        <w:gridCol w:w="9630"/>
      </w:tblGrid>
      <w:tr w:rsidR="00BB114A" w:rsidRPr="00BB114A" w:rsidTr="00BB114A">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BB114A" w:rsidRPr="00BB114A">
              <w:tc>
                <w:tcPr>
                  <w:tcW w:w="0" w:type="auto"/>
                  <w:tcMar>
                    <w:top w:w="0" w:type="dxa"/>
                    <w:left w:w="135" w:type="dxa"/>
                    <w:bottom w:w="0" w:type="dxa"/>
                    <w:right w:w="135" w:type="dxa"/>
                  </w:tcMar>
                  <w:hideMark/>
                </w:tcPr>
                <w:p w:rsidR="00BB114A" w:rsidRPr="00BB114A" w:rsidRDefault="00BB114A" w:rsidP="00BB114A">
                  <w:pPr>
                    <w:spacing w:line="240" w:lineRule="auto"/>
                    <w:jc w:val="center"/>
                    <w:rPr>
                      <w:rFonts w:eastAsia="Times New Roman"/>
                    </w:rPr>
                  </w:pPr>
                  <w:r w:rsidRPr="00BB114A">
                    <w:rPr>
                      <w:rFonts w:eastAsia="Times New Roman"/>
                      <w:noProof/>
                    </w:rPr>
                    <w:lastRenderedPageBreak/>
                    <w:drawing>
                      <wp:inline distT="0" distB="0" distL="0" distR="0" wp14:anchorId="0ACA9839" wp14:editId="193E6939">
                        <wp:extent cx="5372100" cy="4029075"/>
                        <wp:effectExtent l="0" t="0" r="0" b="9525"/>
                        <wp:docPr id="4" name="Picture 4" descr="https://gallery.mailchimp.com/b61ad5271aeaa7aca83854d15/_compresseds/927b3b27-4a7e-4aae-b8b0-38a3201ddd7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allery.mailchimp.com/b61ad5271aeaa7aca83854d15/_compresseds/927b3b27-4a7e-4aae-b8b0-38a3201ddd75.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2100" cy="4029075"/>
                                </a:xfrm>
                                <a:prstGeom prst="rect">
                                  <a:avLst/>
                                </a:prstGeom>
                                <a:noFill/>
                                <a:ln>
                                  <a:noFill/>
                                </a:ln>
                              </pic:spPr>
                            </pic:pic>
                          </a:graphicData>
                        </a:graphic>
                      </wp:inline>
                    </w:drawing>
                  </w:r>
                </w:p>
              </w:tc>
            </w:tr>
          </w:tbl>
          <w:p w:rsidR="00BB114A" w:rsidRPr="00BB114A" w:rsidRDefault="00BB114A" w:rsidP="00BB114A">
            <w:pPr>
              <w:spacing w:line="240" w:lineRule="auto"/>
              <w:rPr>
                <w:rFonts w:eastAsia="Times New Roman"/>
                <w:color w:val="000000"/>
                <w:sz w:val="27"/>
                <w:szCs w:val="27"/>
              </w:rPr>
            </w:pPr>
          </w:p>
        </w:tc>
      </w:tr>
    </w:tbl>
    <w:p w:rsidR="00BB114A" w:rsidRPr="00BB114A" w:rsidRDefault="00BB114A" w:rsidP="00BB114A">
      <w:pPr>
        <w:spacing w:line="240" w:lineRule="auto"/>
        <w:rPr>
          <w:rFonts w:eastAsia="Times New Roman"/>
          <w:vanish/>
        </w:rPr>
      </w:pPr>
    </w:p>
    <w:tbl>
      <w:tblPr>
        <w:tblW w:w="5000" w:type="pct"/>
        <w:tblCellMar>
          <w:left w:w="0" w:type="dxa"/>
          <w:right w:w="0" w:type="dxa"/>
        </w:tblCellMar>
        <w:tblLook w:val="04A0" w:firstRow="1" w:lastRow="0" w:firstColumn="1" w:lastColumn="0" w:noHBand="0" w:noVBand="1"/>
      </w:tblPr>
      <w:tblGrid>
        <w:gridCol w:w="9360"/>
      </w:tblGrid>
      <w:tr w:rsidR="00BB114A" w:rsidRPr="00BB114A" w:rsidTr="00BB114A">
        <w:tc>
          <w:tcPr>
            <w:tcW w:w="0" w:type="auto"/>
            <w:tcMar>
              <w:top w:w="135" w:type="dxa"/>
              <w:left w:w="0" w:type="dxa"/>
              <w:bottom w:w="0" w:type="dxa"/>
              <w:right w:w="0"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360"/>
            </w:tblGrid>
            <w:tr w:rsidR="00BB114A" w:rsidRPr="00BB114A">
              <w:tc>
                <w:tcPr>
                  <w:tcW w:w="0" w:type="auto"/>
                  <w:tcMar>
                    <w:top w:w="0" w:type="dxa"/>
                    <w:left w:w="270" w:type="dxa"/>
                    <w:bottom w:w="135" w:type="dxa"/>
                    <w:right w:w="270" w:type="dxa"/>
                  </w:tcMar>
                  <w:hideMark/>
                </w:tcPr>
                <w:p w:rsidR="00BB114A" w:rsidRPr="00BB114A" w:rsidRDefault="00BB114A" w:rsidP="00BB114A">
                  <w:pPr>
                    <w:spacing w:line="315" w:lineRule="atLeast"/>
                    <w:rPr>
                      <w:rFonts w:ascii="Helvetica" w:eastAsia="Times New Roman" w:hAnsi="Helvetica" w:cs="Helvetica"/>
                      <w:color w:val="202020"/>
                      <w:sz w:val="21"/>
                      <w:szCs w:val="21"/>
                    </w:rPr>
                  </w:pPr>
                  <w:r w:rsidRPr="00BB114A">
                    <w:rPr>
                      <w:rFonts w:ascii="Helvetica" w:eastAsia="Times New Roman" w:hAnsi="Helvetica" w:cs="Helvetica"/>
                      <w:color w:val="202020"/>
                      <w:sz w:val="21"/>
                      <w:szCs w:val="21"/>
                    </w:rPr>
                    <w:t>      Carl says they’ve found an abundance of wild life sharing the property including tarantulas, scorpions, toads and lizards. But he has also discovered hidden treasures: the overgrown lawn concealed an old patio with a handsome, stone barbecue grill; behind old kitchen cabinetry a giant flour sifter/dispenser was revealed, along with a very large coffee grinder also</w:t>
                  </w:r>
                  <w:proofErr w:type="gramStart"/>
                  <w:r w:rsidRPr="00BB114A">
                    <w:rPr>
                      <w:rFonts w:ascii="Helvetica" w:eastAsia="Times New Roman" w:hAnsi="Helvetica" w:cs="Helvetica"/>
                      <w:color w:val="202020"/>
                      <w:sz w:val="21"/>
                      <w:szCs w:val="21"/>
                    </w:rPr>
                    <w:t>  built</w:t>
                  </w:r>
                  <w:proofErr w:type="gramEnd"/>
                  <w:r w:rsidRPr="00BB114A">
                    <w:rPr>
                      <w:rFonts w:ascii="Helvetica" w:eastAsia="Times New Roman" w:hAnsi="Helvetica" w:cs="Helvetica"/>
                      <w:color w:val="202020"/>
                      <w:sz w:val="21"/>
                      <w:szCs w:val="21"/>
                    </w:rPr>
                    <w:t xml:space="preserve"> into the wall.  Rolling away carpet in an upstairs room he discovered a beautiful floor painting of children’s scenes! </w:t>
                  </w:r>
                  <w:r w:rsidRPr="00BB114A">
                    <w:rPr>
                      <w:rFonts w:ascii="Helvetica" w:eastAsia="Times New Roman" w:hAnsi="Helvetica" w:cs="Helvetica"/>
                      <w:color w:val="202020"/>
                      <w:sz w:val="21"/>
                      <w:szCs w:val="21"/>
                    </w:rPr>
                    <w:br/>
                    <w:t>     He is carefully recording the journey of bringing life back to the once grand residence so we can look forward to seeing his “before” pictures. He knows restoring a home of this size is a bold adventure but he says he wants to keep its integrity and salvage as many of its beautiful old features as possible.  On completion, Carl says</w:t>
                  </w:r>
                  <w:proofErr w:type="gramStart"/>
                  <w:r w:rsidRPr="00BB114A">
                    <w:rPr>
                      <w:rFonts w:ascii="Helvetica" w:eastAsia="Times New Roman" w:hAnsi="Helvetica" w:cs="Helvetica"/>
                      <w:color w:val="202020"/>
                      <w:sz w:val="21"/>
                      <w:szCs w:val="21"/>
                    </w:rPr>
                    <w:t>  “</w:t>
                  </w:r>
                  <w:proofErr w:type="gramEnd"/>
                  <w:r w:rsidRPr="00BB114A">
                    <w:rPr>
                      <w:rFonts w:ascii="Helvetica" w:eastAsia="Times New Roman" w:hAnsi="Helvetica" w:cs="Helvetica"/>
                      <w:color w:val="202020"/>
                      <w:sz w:val="21"/>
                      <w:szCs w:val="21"/>
                    </w:rPr>
                    <w:t>the wood floors will look like glass," and after restoration, he has even promised to give the Historic Preservation League members a private tour!</w:t>
                  </w:r>
                  <w:r w:rsidRPr="00BB114A">
                    <w:rPr>
                      <w:rFonts w:ascii="Helvetica" w:eastAsia="Times New Roman" w:hAnsi="Helvetica" w:cs="Helvetica"/>
                      <w:color w:val="202020"/>
                      <w:sz w:val="21"/>
                      <w:szCs w:val="21"/>
                    </w:rPr>
                    <w:br/>
                    <w:t>     Meanwhile, Carl’s vintage Mercedes looks right a home parked in the driveway.</w:t>
                  </w:r>
                </w:p>
              </w:tc>
            </w:tr>
          </w:tbl>
          <w:p w:rsidR="00BB114A" w:rsidRPr="00BB114A" w:rsidRDefault="00BB114A" w:rsidP="00BB114A">
            <w:pPr>
              <w:spacing w:line="240" w:lineRule="auto"/>
              <w:rPr>
                <w:rFonts w:eastAsia="Times New Roman"/>
                <w:color w:val="000000"/>
                <w:sz w:val="27"/>
                <w:szCs w:val="27"/>
              </w:rPr>
            </w:pPr>
          </w:p>
        </w:tc>
      </w:tr>
    </w:tbl>
    <w:p w:rsidR="00EA6AA0" w:rsidRDefault="00EA6AA0"/>
    <w:sectPr w:rsidR="00EA6A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14A"/>
    <w:rsid w:val="00074111"/>
    <w:rsid w:val="006F1FBB"/>
    <w:rsid w:val="00966407"/>
    <w:rsid w:val="00BB114A"/>
    <w:rsid w:val="00EA6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11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1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11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11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02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dc:creator>
  <cp:lastModifiedBy>sab</cp:lastModifiedBy>
  <cp:revision>1</cp:revision>
  <dcterms:created xsi:type="dcterms:W3CDTF">2020-03-03T19:17:00Z</dcterms:created>
  <dcterms:modified xsi:type="dcterms:W3CDTF">2020-03-03T19:23:00Z</dcterms:modified>
</cp:coreProperties>
</file>